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B486" w14:textId="56B628A2" w:rsidR="000B35E1" w:rsidRDefault="00C956B9" w:rsidP="00C956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6B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A288C" wp14:editId="453AAF05">
                <wp:simplePos x="0" y="0"/>
                <wp:positionH relativeFrom="column">
                  <wp:posOffset>4962525</wp:posOffset>
                </wp:positionH>
                <wp:positionV relativeFrom="paragraph">
                  <wp:posOffset>-685799</wp:posOffset>
                </wp:positionV>
                <wp:extent cx="990600" cy="890588"/>
                <wp:effectExtent l="0" t="0" r="19050" b="24130"/>
                <wp:wrapNone/>
                <wp:docPr id="20957207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89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20E27961" w14:textId="62889B08" w:rsidR="00C956B9" w:rsidRPr="00C956B9" w:rsidRDefault="00C956B9" w:rsidP="00C956B9">
                            <w:r w:rsidRPr="00C956B9">
                              <w:drawing>
                                <wp:inline distT="0" distB="0" distL="0" distR="0" wp14:anchorId="2C284B6E" wp14:editId="246B5EC6">
                                  <wp:extent cx="801370" cy="794385"/>
                                  <wp:effectExtent l="0" t="0" r="0" b="5715"/>
                                  <wp:docPr id="1289919447" name="Picture 2" descr="A blue circle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9919447" name="Picture 2" descr="A blue circle with white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370" cy="794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9FE26A" w14:textId="77777777" w:rsidR="00C956B9" w:rsidRDefault="00C95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A28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0.75pt;margin-top:-54pt;width:78pt;height:7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" fillcolor="white [3201]" strokecolor="#002060" strokeweight="1pt">
                <v:textbox>
                  <w:txbxContent>
                    <w:p w14:paraId="20E27961" w14:textId="62889B08" w:rsidR="00C956B9" w:rsidRPr="00C956B9" w:rsidRDefault="00C956B9" w:rsidP="00C956B9">
                      <w:r w:rsidRPr="00C956B9">
                        <w:drawing>
                          <wp:inline distT="0" distB="0" distL="0" distR="0" wp14:anchorId="2C284B6E" wp14:editId="246B5EC6">
                            <wp:extent cx="801370" cy="794385"/>
                            <wp:effectExtent l="0" t="0" r="0" b="5715"/>
                            <wp:docPr id="1289919447" name="Picture 2" descr="A blue circle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9919447" name="Picture 2" descr="A blue circle with white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370" cy="794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9FE26A" w14:textId="77777777" w:rsidR="00C956B9" w:rsidRDefault="00C956B9"/>
                  </w:txbxContent>
                </v:textbox>
              </v:shape>
            </w:pict>
          </mc:Fallback>
        </mc:AlternateContent>
      </w:r>
      <w:r w:rsidRPr="00C956B9">
        <w:rPr>
          <w:rFonts w:ascii="Times New Roman" w:hAnsi="Times New Roman" w:cs="Times New Roman"/>
          <w:b/>
          <w:bCs/>
          <w:sz w:val="28"/>
          <w:szCs w:val="28"/>
        </w:rPr>
        <w:t xml:space="preserve">NCL 2025 Membership Renewal List </w:t>
      </w:r>
    </w:p>
    <w:p w14:paraId="08F63D00" w14:textId="309E97C5" w:rsidR="00C956B9" w:rsidRPr="00C956B9" w:rsidRDefault="00C956B9" w:rsidP="00C956B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Updated:  March 11, 2025</w:t>
      </w:r>
    </w:p>
    <w:p w14:paraId="514817E8" w14:textId="6249E089" w:rsidR="00C956B9" w:rsidRDefault="00C956B9" w:rsidP="0088760B">
      <w:pPr>
        <w:spacing w:after="0"/>
        <w:rPr>
          <w:rFonts w:ascii="Times New Roman" w:hAnsi="Times New Roman" w:cs="Times New Roman"/>
        </w:rPr>
      </w:pPr>
    </w:p>
    <w:p w14:paraId="431957AD" w14:textId="11EB43F2" w:rsidR="0088760B" w:rsidRDefault="0088760B" w:rsidP="0088760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organizations have renewed their NCL membership for 2025.  All have been invoiced.  We have received membership renewal payments from organizations in bold.</w:t>
      </w:r>
    </w:p>
    <w:p w14:paraId="01E32B4E" w14:textId="77777777" w:rsidR="0088760B" w:rsidRPr="0088760B" w:rsidRDefault="0088760B" w:rsidP="0088760B">
      <w:pPr>
        <w:spacing w:after="0"/>
        <w:rPr>
          <w:rFonts w:ascii="Times New Roman" w:hAnsi="Times New Roman" w:cs="Times New Roman"/>
        </w:rPr>
      </w:pPr>
    </w:p>
    <w:p w14:paraId="42D6AFDF" w14:textId="0F57AE0A" w:rsidR="00C956B9" w:rsidRDefault="00C956B9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Full Member Renewals</w:t>
      </w:r>
    </w:p>
    <w:p w14:paraId="2715C672" w14:textId="59CC89C6" w:rsidR="00C956B9" w:rsidRPr="00B52817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B52817">
        <w:rPr>
          <w:rFonts w:ascii="Times New Roman" w:hAnsi="Times New Roman" w:cs="Times New Roman"/>
          <w:b/>
          <w:bCs/>
        </w:rPr>
        <w:t>National Center for Families Learning</w:t>
      </w:r>
    </w:p>
    <w:p w14:paraId="03BDF1BE" w14:textId="22A6F1F2" w:rsidR="00B52817" w:rsidRPr="00812CEC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812CEC">
        <w:rPr>
          <w:rFonts w:ascii="Times New Roman" w:hAnsi="Times New Roman" w:cs="Times New Roman"/>
          <w:b/>
          <w:bCs/>
        </w:rPr>
        <w:t>American Association for Adult &amp; Continuing Education</w:t>
      </w:r>
    </w:p>
    <w:p w14:paraId="04DD5E83" w14:textId="0A0FE618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Proliteracy</w:t>
      </w:r>
    </w:p>
    <w:p w14:paraId="1B4C026A" w14:textId="0223C01B" w:rsidR="00B52817" w:rsidRPr="00812CEC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812CEC">
        <w:rPr>
          <w:rFonts w:ascii="Times New Roman" w:hAnsi="Times New Roman" w:cs="Times New Roman"/>
          <w:b/>
          <w:bCs/>
        </w:rPr>
        <w:t>Literacy Action Network</w:t>
      </w:r>
    </w:p>
    <w:p w14:paraId="3AE05D01" w14:textId="6CA6E758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TESOL</w:t>
      </w:r>
    </w:p>
    <w:p w14:paraId="36F9DC8F" w14:textId="7D3AA203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Library Association</w:t>
      </w:r>
    </w:p>
    <w:p w14:paraId="696DBF75" w14:textId="7F11D4E7" w:rsidR="00B52817" w:rsidRPr="00812CEC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812CEC">
        <w:rPr>
          <w:rFonts w:ascii="Times New Roman" w:hAnsi="Times New Roman" w:cs="Times New Roman"/>
          <w:b/>
          <w:bCs/>
        </w:rPr>
        <w:t>Goodling Institute for Research</w:t>
      </w:r>
    </w:p>
    <w:p w14:paraId="28F05E97" w14:textId="66547DA9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Bush Foundation</w:t>
      </w:r>
    </w:p>
    <w:p w14:paraId="1F012D83" w14:textId="65FF5ABF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COABE</w:t>
      </w:r>
    </w:p>
    <w:p w14:paraId="625C421B" w14:textId="1EE34EDD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Montgomery Coalition for Adult Education &amp; Literacy</w:t>
      </w:r>
    </w:p>
    <w:p w14:paraId="0D6438AD" w14:textId="60457C16" w:rsidR="00B52817" w:rsidRPr="00D56A0C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D56A0C">
        <w:rPr>
          <w:rFonts w:ascii="Times New Roman" w:hAnsi="Times New Roman" w:cs="Times New Roman"/>
          <w:b/>
          <w:bCs/>
        </w:rPr>
        <w:t>Center for Applied Linguistics</w:t>
      </w:r>
    </w:p>
    <w:p w14:paraId="3CED46B0" w14:textId="066C4DFF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CASAS</w:t>
      </w:r>
    </w:p>
    <w:p w14:paraId="7FF6ACA4" w14:textId="7C1B295C" w:rsidR="00B52817" w:rsidRPr="00B52817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B52817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he T</w:t>
      </w:r>
      <w:r w:rsidRPr="00B52817">
        <w:rPr>
          <w:rFonts w:ascii="Times New Roman" w:hAnsi="Times New Roman" w:cs="Times New Roman"/>
          <w:b/>
          <w:bCs/>
        </w:rPr>
        <w:t>LP Group</w:t>
      </w:r>
    </w:p>
    <w:p w14:paraId="3C98A4E1" w14:textId="6DD756E3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Adult Numeracy Network</w:t>
      </w:r>
    </w:p>
    <w:p w14:paraId="0A14ED59" w14:textId="1368EDED" w:rsidR="00D56A0C" w:rsidRDefault="00D56A0C" w:rsidP="00C956B9">
      <w:pPr>
        <w:spacing w:after="0"/>
        <w:rPr>
          <w:rFonts w:ascii="Times New Roman" w:hAnsi="Times New Roman" w:cs="Times New Roman"/>
        </w:rPr>
      </w:pPr>
      <w:r w:rsidRPr="00D56A0C">
        <w:rPr>
          <w:rFonts w:ascii="Times New Roman" w:hAnsi="Times New Roman" w:cs="Times New Roman"/>
        </w:rPr>
        <w:t>Literacy Minnesota/Northstar Digital Literacy</w:t>
      </w:r>
    </w:p>
    <w:p w14:paraId="3D040E78" w14:textId="704E63D9" w:rsidR="00D26478" w:rsidRDefault="00D26478" w:rsidP="00C956B9">
      <w:pPr>
        <w:spacing w:after="0"/>
        <w:rPr>
          <w:rFonts w:ascii="Times New Roman" w:hAnsi="Times New Roman" w:cs="Times New Roman"/>
        </w:rPr>
      </w:pPr>
      <w:r w:rsidRPr="00D26478">
        <w:rPr>
          <w:rFonts w:ascii="Times New Roman" w:hAnsi="Times New Roman" w:cs="Times New Roman"/>
        </w:rPr>
        <w:t>Literacy Assistance Center</w:t>
      </w:r>
    </w:p>
    <w:p w14:paraId="55A04BAE" w14:textId="77777777" w:rsidR="00B52817" w:rsidRDefault="00B52817" w:rsidP="00C956B9">
      <w:pPr>
        <w:spacing w:after="0"/>
        <w:rPr>
          <w:rFonts w:ascii="Times New Roman" w:hAnsi="Times New Roman" w:cs="Times New Roman"/>
        </w:rPr>
      </w:pPr>
    </w:p>
    <w:p w14:paraId="60587F15" w14:textId="4AE223F1" w:rsidR="00C956B9" w:rsidRDefault="00C956B9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Associate Member Renewals</w:t>
      </w:r>
    </w:p>
    <w:p w14:paraId="1AD1DC93" w14:textId="57642F33" w:rsidR="00C956B9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Allies for Lifelong Learning</w:t>
      </w:r>
    </w:p>
    <w:p w14:paraId="22C4A780" w14:textId="3F28A115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Migration Policy Institute</w:t>
      </w:r>
    </w:p>
    <w:p w14:paraId="0401DF7A" w14:textId="3F9187FF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Pennsylvania Association for Adult &amp; Continuing Education</w:t>
      </w:r>
    </w:p>
    <w:p w14:paraId="26302F84" w14:textId="5635E861" w:rsidR="00B52817" w:rsidRPr="00812CEC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812CEC">
        <w:rPr>
          <w:rFonts w:ascii="Times New Roman" w:hAnsi="Times New Roman" w:cs="Times New Roman"/>
          <w:b/>
          <w:bCs/>
        </w:rPr>
        <w:t>National Skills Coalition</w:t>
      </w:r>
    </w:p>
    <w:p w14:paraId="1D71C059" w14:textId="10C5437D" w:rsidR="00B52817" w:rsidRPr="00B52817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B52817">
        <w:rPr>
          <w:rFonts w:ascii="Times New Roman" w:hAnsi="Times New Roman" w:cs="Times New Roman"/>
          <w:b/>
          <w:bCs/>
        </w:rPr>
        <w:t>Arkansas Adult Learning Alliance, Inc.</w:t>
      </w:r>
    </w:p>
    <w:p w14:paraId="6AA822BD" w14:textId="090CA269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Mississippi Community College Board</w:t>
      </w:r>
    </w:p>
    <w:p w14:paraId="04F676A6" w14:textId="1CE25D60" w:rsidR="00B52817" w:rsidRPr="00812CEC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812CEC">
        <w:rPr>
          <w:rFonts w:ascii="Times New Roman" w:hAnsi="Times New Roman" w:cs="Times New Roman"/>
          <w:b/>
          <w:bCs/>
        </w:rPr>
        <w:t>Maine Adult Education Association</w:t>
      </w:r>
    </w:p>
    <w:p w14:paraId="219D6CDC" w14:textId="6311FCFD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Adult Literacy Research Center at Georgia State</w:t>
      </w:r>
    </w:p>
    <w:p w14:paraId="27F8589C" w14:textId="77777777" w:rsidR="00B52817" w:rsidRDefault="00B52817" w:rsidP="00C956B9">
      <w:pPr>
        <w:spacing w:after="0"/>
        <w:rPr>
          <w:rFonts w:ascii="Times New Roman" w:hAnsi="Times New Roman" w:cs="Times New Roman"/>
        </w:rPr>
      </w:pPr>
    </w:p>
    <w:p w14:paraId="42E43D07" w14:textId="14A2739A" w:rsidR="00C956B9" w:rsidRDefault="001C3E2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heard from RTI that they are unable to renew their NCL membership for 2025 because of funding uncertainties and an indefinite freeze on expenditures.</w:t>
      </w:r>
    </w:p>
    <w:p w14:paraId="187FCA35" w14:textId="77777777" w:rsidR="001C3E27" w:rsidRDefault="001C3E27" w:rsidP="00C956B9">
      <w:pPr>
        <w:spacing w:after="0"/>
        <w:rPr>
          <w:rFonts w:ascii="Times New Roman" w:hAnsi="Times New Roman" w:cs="Times New Roman"/>
        </w:rPr>
      </w:pPr>
    </w:p>
    <w:p w14:paraId="4D891952" w14:textId="19032D9F" w:rsidR="001C3E27" w:rsidRDefault="001C3E2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Federico Salas-Isnardi has indicated he has resigned from the Houston Mayor’s Office for Adult Literacy.  He reported that the Houston Mayor’s </w:t>
      </w:r>
      <w:r w:rsidR="00C9253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ffice may no longer continue their NCL membership because they are going to shift focus to local libraries.  They renewed their </w:t>
      </w:r>
      <w:r>
        <w:rPr>
          <w:rFonts w:ascii="Times New Roman" w:hAnsi="Times New Roman" w:cs="Times New Roman"/>
        </w:rPr>
        <w:lastRenderedPageBreak/>
        <w:t xml:space="preserve">membership by completing the membership renewal form, but haven’t yet paid their dues.  I’ve reached out to the new ‘acting’ director and am awaiting a response as to whether they want to continue their NCL membership.  </w:t>
      </w:r>
    </w:p>
    <w:p w14:paraId="5652D7F2" w14:textId="77777777" w:rsidR="001C3E27" w:rsidRDefault="001C3E27" w:rsidP="00C956B9">
      <w:pPr>
        <w:spacing w:after="0"/>
        <w:rPr>
          <w:rFonts w:ascii="Times New Roman" w:hAnsi="Times New Roman" w:cs="Times New Roman"/>
        </w:rPr>
      </w:pPr>
    </w:p>
    <w:p w14:paraId="26EBAE20" w14:textId="1AAD8F1F" w:rsidR="001C3E27" w:rsidRPr="008D6146" w:rsidRDefault="008D6146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Past member o</w:t>
      </w:r>
      <w:r w:rsidR="009D2B51" w:rsidRPr="008D6146">
        <w:rPr>
          <w:rFonts w:ascii="Times New Roman" w:hAnsi="Times New Roman" w:cs="Times New Roman"/>
          <w:b/>
          <w:bCs/>
        </w:rPr>
        <w:t xml:space="preserve">rganizations who </w:t>
      </w:r>
      <w:r>
        <w:rPr>
          <w:rFonts w:ascii="Times New Roman" w:hAnsi="Times New Roman" w:cs="Times New Roman"/>
          <w:b/>
          <w:bCs/>
        </w:rPr>
        <w:t xml:space="preserve">have not </w:t>
      </w:r>
      <w:r w:rsidR="009D2B51" w:rsidRPr="008D6146">
        <w:rPr>
          <w:rFonts w:ascii="Times New Roman" w:hAnsi="Times New Roman" w:cs="Times New Roman"/>
          <w:b/>
          <w:bCs/>
        </w:rPr>
        <w:t>yet renewed their membership:</w:t>
      </w:r>
    </w:p>
    <w:p w14:paraId="210E526C" w14:textId="77777777" w:rsidR="008D6146" w:rsidRPr="008D6146" w:rsidRDefault="008D6146" w:rsidP="008D6146">
      <w:pPr>
        <w:spacing w:after="0"/>
        <w:rPr>
          <w:rFonts w:ascii="Times New Roman" w:hAnsi="Times New Roman" w:cs="Times New Roman"/>
        </w:rPr>
      </w:pPr>
    </w:p>
    <w:p w14:paraId="1492CFA8" w14:textId="75C85268" w:rsidR="009D2B51" w:rsidRPr="009D2B51" w:rsidRDefault="009D2B51" w:rsidP="008D6146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Full</w:t>
      </w:r>
    </w:p>
    <w:p w14:paraId="49A47536" w14:textId="70C0192D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Jobs for the Future</w:t>
      </w:r>
    </w:p>
    <w:p w14:paraId="52CB1602" w14:textId="4A6770A7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WestEd</w:t>
      </w:r>
    </w:p>
    <w:p w14:paraId="6F2C46DB" w14:textId="77777777" w:rsidR="009D2B51" w:rsidRPr="009D2B51" w:rsidRDefault="009D2B51" w:rsidP="008D6146">
      <w:pPr>
        <w:spacing w:after="0"/>
        <w:rPr>
          <w:rFonts w:ascii="Times New Roman" w:hAnsi="Times New Roman" w:cs="Times New Roman"/>
        </w:rPr>
      </w:pPr>
    </w:p>
    <w:p w14:paraId="6B8AC3D0" w14:textId="434CE38F" w:rsidR="001C3E27" w:rsidRDefault="009D2B51" w:rsidP="008D6146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Associate</w:t>
      </w:r>
    </w:p>
    <w:p w14:paraId="041B68B3" w14:textId="452F09F4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Alabama Association for Public, Continuing and Adult Education</w:t>
      </w:r>
    </w:p>
    <w:p w14:paraId="141156FB" w14:textId="45F380C9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AIR</w:t>
      </w:r>
    </w:p>
    <w:p w14:paraId="0A6F16F0" w14:textId="3B5C7F52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Arizona Association for Lifelong Learning</w:t>
      </w:r>
    </w:p>
    <w:p w14:paraId="5212803B" w14:textId="3A8C97AA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AALPD</w:t>
      </w:r>
    </w:p>
    <w:p w14:paraId="16E8E21E" w14:textId="734B7F77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Delaware Division of Libraries</w:t>
      </w:r>
    </w:p>
    <w:p w14:paraId="0D5487F0" w14:textId="1CE18976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GED Testing Service</w:t>
      </w:r>
    </w:p>
    <w:p w14:paraId="5F30DDE5" w14:textId="7CD23B6D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Greenville Literacy Association</w:t>
      </w:r>
    </w:p>
    <w:p w14:paraId="0795A650" w14:textId="594E1713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Maryland Association for Adult &amp; Continuing Education</w:t>
      </w:r>
    </w:p>
    <w:p w14:paraId="34E1492F" w14:textId="5F74693A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NASDAE</w:t>
      </w:r>
    </w:p>
    <w:p w14:paraId="617297E8" w14:textId="54828FCA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Philadelphia Office of Children &amp; Families</w:t>
      </w:r>
    </w:p>
    <w:p w14:paraId="5362B8DB" w14:textId="13405F60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ScaleLit (Chicago Literacy Coalition)</w:t>
      </w:r>
    </w:p>
    <w:p w14:paraId="0BE2167D" w14:textId="77777777" w:rsidR="009D2B51" w:rsidRDefault="009D2B51" w:rsidP="008D6146">
      <w:pPr>
        <w:spacing w:after="0"/>
        <w:rPr>
          <w:rFonts w:ascii="Times New Roman" w:hAnsi="Times New Roman" w:cs="Times New Roman"/>
        </w:rPr>
      </w:pPr>
    </w:p>
    <w:p w14:paraId="4AD6F94E" w14:textId="094BD5E0" w:rsidR="009D2B51" w:rsidRDefault="000232CB" w:rsidP="008D6146">
      <w:pPr>
        <w:spacing w:after="0"/>
        <w:rPr>
          <w:rFonts w:ascii="Times New Roman" w:hAnsi="Times New Roman" w:cs="Times New Roman"/>
          <w:b/>
          <w:bCs/>
        </w:rPr>
      </w:pPr>
      <w:r w:rsidRPr="000232CB">
        <w:rPr>
          <w:rFonts w:ascii="Times New Roman" w:hAnsi="Times New Roman" w:cs="Times New Roman"/>
          <w:b/>
          <w:bCs/>
        </w:rPr>
        <w:t xml:space="preserve">QUESTION:  </w:t>
      </w:r>
      <w:r w:rsidRPr="000232CB">
        <w:rPr>
          <w:rFonts w:ascii="Times New Roman" w:hAnsi="Times New Roman" w:cs="Times New Roman"/>
          <w:b/>
          <w:bCs/>
        </w:rPr>
        <w:t>As NCL embarks on developing a current strategic plan to chart a new path forward, what are your initial thoughts on how NCL can best support the field of adult education and literacy and its members?</w:t>
      </w:r>
    </w:p>
    <w:p w14:paraId="0BE5701E" w14:textId="77777777" w:rsidR="000232CB" w:rsidRDefault="000232CB" w:rsidP="008D6146">
      <w:pPr>
        <w:spacing w:after="0"/>
        <w:rPr>
          <w:rFonts w:ascii="Times New Roman" w:hAnsi="Times New Roman" w:cs="Times New Roman"/>
          <w:b/>
          <w:bCs/>
        </w:rPr>
      </w:pPr>
    </w:p>
    <w:p w14:paraId="46E0A277" w14:textId="572B405E" w:rsidR="000232CB" w:rsidRDefault="000232CB" w:rsidP="000232CB">
      <w:pPr>
        <w:spacing w:after="0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Responses:</w:t>
      </w:r>
    </w:p>
    <w:p w14:paraId="116E9CD0" w14:textId="49B36316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By all members working together collaboratively to brainstorm the best path(s) forward</w:t>
      </w:r>
      <w:r w:rsidRPr="000232CB">
        <w:rPr>
          <w:rFonts w:ascii="Times New Roman" w:hAnsi="Times New Roman" w:cs="Times New Roman"/>
        </w:rPr>
        <w:t>.</w:t>
      </w:r>
    </w:p>
    <w:p w14:paraId="76EC9C3B" w14:textId="6F6B236D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Continue with the great work already being done.</w:t>
      </w:r>
    </w:p>
    <w:p w14:paraId="7F8C700B" w14:textId="1F27A28B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NCL should continue to be a facilitator and convener of policy conversations regarding the adult education and family literacy landscape. This includes helping to coordinate with aligned ALL IN efforts.</w:t>
      </w:r>
    </w:p>
    <w:p w14:paraId="07C08F06" w14:textId="6FA4B44E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Being the voice of adult education to policy makers.</w:t>
      </w:r>
    </w:p>
    <w:p w14:paraId="26D40D78" w14:textId="3643C456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We like what you do.  Will you be sending us a bill for this?  I will need an invoice to pay it and it has gone up substantially so I will need to get board approval to pay it.  Thank you.</w:t>
      </w:r>
    </w:p>
    <w:p w14:paraId="242CC6A1" w14:textId="53FBEF15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Providing regular updates on the state of the field, actionable steps we can take to address issues, and opportunities for collaboration in our work</w:t>
      </w:r>
      <w:r w:rsidRPr="000232CB">
        <w:rPr>
          <w:rFonts w:ascii="Times New Roman" w:hAnsi="Times New Roman" w:cs="Times New Roman"/>
        </w:rPr>
        <w:t>.</w:t>
      </w:r>
    </w:p>
    <w:p w14:paraId="11EA4D2E" w14:textId="4A958160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lastRenderedPageBreak/>
        <w:t>Support greater alignment and amplification of collective programmatic and policy efforts to advance the field, working together with ALL IN and other members.</w:t>
      </w:r>
    </w:p>
    <w:p w14:paraId="2D3B372A" w14:textId="482A16F7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Helping coordinate advocacy efforts so that more people will understand that low literacy impacts every aspect of our lives (e.g., health, financial well-being, workforce preparedness, children's success, etc.)  We need a consistent voice and message.</w:t>
      </w:r>
    </w:p>
    <w:p w14:paraId="07F2A63E" w14:textId="77777777" w:rsidR="000232CB" w:rsidRPr="000232CB" w:rsidRDefault="000232CB" w:rsidP="008D6146">
      <w:pPr>
        <w:spacing w:after="0"/>
        <w:rPr>
          <w:rFonts w:ascii="Times New Roman" w:hAnsi="Times New Roman" w:cs="Times New Roman"/>
        </w:rPr>
      </w:pPr>
    </w:p>
    <w:sectPr w:rsidR="000232CB" w:rsidRPr="00023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970"/>
    <w:multiLevelType w:val="hybridMultilevel"/>
    <w:tmpl w:val="724AD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84374"/>
    <w:multiLevelType w:val="hybridMultilevel"/>
    <w:tmpl w:val="EC62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53B34"/>
    <w:multiLevelType w:val="hybridMultilevel"/>
    <w:tmpl w:val="D2EAF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F3281F"/>
    <w:multiLevelType w:val="hybridMultilevel"/>
    <w:tmpl w:val="CE20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25AD6"/>
    <w:multiLevelType w:val="hybridMultilevel"/>
    <w:tmpl w:val="F5823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3820080">
    <w:abstractNumId w:val="4"/>
  </w:num>
  <w:num w:numId="2" w16cid:durableId="1621261908">
    <w:abstractNumId w:val="3"/>
  </w:num>
  <w:num w:numId="3" w16cid:durableId="1528833143">
    <w:abstractNumId w:val="2"/>
  </w:num>
  <w:num w:numId="4" w16cid:durableId="205725697">
    <w:abstractNumId w:val="0"/>
  </w:num>
  <w:num w:numId="5" w16cid:durableId="103088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E1"/>
    <w:rsid w:val="000232CB"/>
    <w:rsid w:val="000B35E1"/>
    <w:rsid w:val="00101B10"/>
    <w:rsid w:val="001C3E27"/>
    <w:rsid w:val="00743ED1"/>
    <w:rsid w:val="00812CEC"/>
    <w:rsid w:val="0088760B"/>
    <w:rsid w:val="008D6146"/>
    <w:rsid w:val="009D2B51"/>
    <w:rsid w:val="00B2289A"/>
    <w:rsid w:val="00B52817"/>
    <w:rsid w:val="00C9253D"/>
    <w:rsid w:val="00C956B9"/>
    <w:rsid w:val="00D26478"/>
    <w:rsid w:val="00D5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BAA2"/>
  <w15:chartTrackingRefBased/>
  <w15:docId w15:val="{9E8D6BFA-493A-40AF-9C71-90A941E4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5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5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5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5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Fantine</dc:creator>
  <cp:keywords/>
  <dc:description/>
  <cp:lastModifiedBy>Jeff Fantine</cp:lastModifiedBy>
  <cp:revision>17</cp:revision>
  <dcterms:created xsi:type="dcterms:W3CDTF">2025-03-11T13:29:00Z</dcterms:created>
  <dcterms:modified xsi:type="dcterms:W3CDTF">2025-03-11T19:02:00Z</dcterms:modified>
</cp:coreProperties>
</file>